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9AF" w:rsidRDefault="004349AF" w:rsidP="004349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4E1E" w:rsidRDefault="00934E1E" w:rsidP="004349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7B">
        <w:rPr>
          <w:rFonts w:ascii="Times New Roman" w:hAnsi="Times New Roman" w:cs="Times New Roman"/>
          <w:sz w:val="28"/>
          <w:szCs w:val="28"/>
        </w:rPr>
        <w:t xml:space="preserve">Об оказании государственной услуги по выдаче санитарно-эпидемиологических заключений в </w:t>
      </w:r>
      <w:r w:rsidR="00D85F83">
        <w:rPr>
          <w:rFonts w:ascii="Times New Roman" w:hAnsi="Times New Roman" w:cs="Times New Roman"/>
          <w:sz w:val="28"/>
          <w:szCs w:val="28"/>
        </w:rPr>
        <w:t xml:space="preserve">территориальных отделах Управления </w:t>
      </w:r>
      <w:proofErr w:type="spellStart"/>
      <w:r w:rsidR="00D85F8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D85F83">
        <w:rPr>
          <w:rFonts w:ascii="Times New Roman" w:hAnsi="Times New Roman" w:cs="Times New Roman"/>
          <w:sz w:val="28"/>
          <w:szCs w:val="28"/>
        </w:rPr>
        <w:t xml:space="preserve"> по Кемеровской области</w:t>
      </w:r>
    </w:p>
    <w:p w:rsidR="004349AF" w:rsidRPr="00F2167B" w:rsidRDefault="004349AF" w:rsidP="004349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67B" w:rsidRDefault="004349AF" w:rsidP="00D80998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</w:pPr>
      <w:r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С целью оптимизации оказания</w:t>
      </w:r>
      <w:r w:rsidR="00960694"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государственн</w:t>
      </w:r>
      <w:r w:rsidR="00F2167B"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ой</w:t>
      </w:r>
      <w:r w:rsidR="00960694"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услуг</w:t>
      </w:r>
      <w:r w:rsidR="00F2167B"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и по выдаче на основании результатов санитарно-эпидемиологических экспертиз, расследований, обследований, исследований, испытаний и иных видов оценок, оформленных в установленном порядке,</w:t>
      </w:r>
      <w:r w:rsid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</w:t>
      </w:r>
      <w:r w:rsidR="00F2167B"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санитарно-эпидемиологических</w:t>
      </w:r>
      <w:r w:rsid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</w:t>
      </w:r>
      <w:r w:rsidR="00F2167B"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заключений</w:t>
      </w:r>
      <w:r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приказом Управления </w:t>
      </w:r>
      <w:proofErr w:type="spellStart"/>
      <w:r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Роспотребнадзора</w:t>
      </w:r>
      <w:proofErr w:type="spellEnd"/>
      <w:r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по Кемеровской области</w:t>
      </w:r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от </w:t>
      </w:r>
      <w:r w:rsidR="00E70345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09.09.2015 </w:t>
      </w:r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№ </w:t>
      </w:r>
      <w:r w:rsidR="00E70345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496 </w:t>
      </w:r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утвержден список санитарно-эпидемиологических заключений, подлежащих </w:t>
      </w:r>
      <w:r w:rsidR="00AD2A59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оформлению</w:t>
      </w:r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в его территориальных отделах.</w:t>
      </w:r>
      <w:r w:rsidR="00F2167B" w:rsidRPr="00F2167B">
        <w:rPr>
          <w:rStyle w:val="apple-converted-space"/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 </w:t>
      </w:r>
    </w:p>
    <w:p w:rsidR="00934E1E" w:rsidRDefault="00F2167B" w:rsidP="00D809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</w:pPr>
      <w:r w:rsidRPr="00F2167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</w:t>
      </w:r>
      <w:r w:rsidR="004349AF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Выдаче в территориальных отделах </w:t>
      </w:r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Управления </w:t>
      </w:r>
      <w:proofErr w:type="spellStart"/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Роспотребнадзора</w:t>
      </w:r>
      <w:proofErr w:type="spellEnd"/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по Кемеровской области </w:t>
      </w:r>
      <w:r w:rsidR="004349AF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подлежат следующие виды санитарно-эпидемиологических заключений</w:t>
      </w:r>
      <w:r w:rsidR="00690DA3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 xml:space="preserve"> (далее СЭЗ)</w:t>
      </w:r>
      <w:r w:rsidR="001566AB">
        <w:rPr>
          <w:rFonts w:ascii="Times New Roman" w:hAnsi="Times New Roman" w:cs="Times New Roman"/>
          <w:color w:val="242424"/>
          <w:sz w:val="28"/>
          <w:szCs w:val="28"/>
          <w:shd w:val="clear" w:color="auto" w:fill="F8F8F8"/>
        </w:rPr>
        <w:t>:</w:t>
      </w:r>
    </w:p>
    <w:p w:rsidR="00690DA3" w:rsidRPr="00690DA3" w:rsidRDefault="00690DA3" w:rsidP="00D809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DA3">
        <w:rPr>
          <w:rFonts w:ascii="Times New Roman" w:hAnsi="Times New Roman" w:cs="Times New Roman"/>
          <w:sz w:val="28"/>
          <w:szCs w:val="28"/>
        </w:rPr>
        <w:t>СЭЗ о соответствии (несоответствии) водного объекта санитарным правилам и условиям безопасного для здоровья населения использования водного объекта в целях питьевого, хозяйственно-бытового и рекреационного водопользования,</w:t>
      </w:r>
    </w:p>
    <w:p w:rsidR="00690DA3" w:rsidRPr="00690DA3" w:rsidRDefault="00690DA3" w:rsidP="00D809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42424"/>
          <w:sz w:val="28"/>
          <w:szCs w:val="28"/>
          <w:u w:val="single"/>
          <w:shd w:val="clear" w:color="auto" w:fill="F8F8F8"/>
        </w:rPr>
      </w:pPr>
      <w:r w:rsidRPr="00690DA3">
        <w:rPr>
          <w:rFonts w:ascii="Times New Roman" w:hAnsi="Times New Roman" w:cs="Times New Roman"/>
          <w:sz w:val="28"/>
          <w:szCs w:val="28"/>
        </w:rPr>
        <w:t>СЭЗ о соответствии (несоответствии) условий выполнения работ при осуществлении деятельности в области использования источников ионизирующего излучения требованиям   санитарн</w:t>
      </w:r>
      <w:r w:rsidR="007C72A8">
        <w:rPr>
          <w:rFonts w:ascii="Times New Roman" w:hAnsi="Times New Roman" w:cs="Times New Roman"/>
          <w:sz w:val="28"/>
          <w:szCs w:val="28"/>
        </w:rPr>
        <w:t xml:space="preserve">ых правил </w:t>
      </w:r>
      <w:r w:rsidRPr="00690DA3">
        <w:rPr>
          <w:rFonts w:ascii="Times New Roman" w:hAnsi="Times New Roman" w:cs="Times New Roman"/>
          <w:sz w:val="28"/>
          <w:szCs w:val="28"/>
        </w:rPr>
        <w:t>(для организаций, осуществляющих заявленный вид деятельности на поднадзорной территории</w:t>
      </w:r>
      <w:r w:rsidR="007C72A8">
        <w:rPr>
          <w:rFonts w:ascii="Times New Roman" w:hAnsi="Times New Roman" w:cs="Times New Roman"/>
          <w:sz w:val="28"/>
          <w:szCs w:val="28"/>
        </w:rPr>
        <w:t>,</w:t>
      </w:r>
      <w:r w:rsidRPr="00690DA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90DA3">
        <w:rPr>
          <w:rFonts w:ascii="Times New Roman" w:hAnsi="Times New Roman" w:cs="Times New Roman"/>
          <w:color w:val="333333"/>
          <w:sz w:val="28"/>
          <w:szCs w:val="28"/>
          <w:u w:val="single"/>
        </w:rPr>
        <w:t>выдачу осуществляют территориальные отделы Управления</w:t>
      </w:r>
      <w:r w:rsidRPr="00690DA3">
        <w:rPr>
          <w:rFonts w:ascii="Times New Roman" w:hAnsi="Times New Roman" w:cs="Times New Roman"/>
          <w:sz w:val="28"/>
          <w:szCs w:val="28"/>
          <w:u w:val="single"/>
        </w:rPr>
        <w:t xml:space="preserve"> в г. Новокузнецке и Новокузнецком районе, в г. Кемерово</w:t>
      </w:r>
      <w:r w:rsidR="007C72A8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90DA3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690DA3" w:rsidRPr="00690DA3" w:rsidRDefault="00690DA3" w:rsidP="00D809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DA3">
        <w:rPr>
          <w:rFonts w:ascii="Times New Roman" w:hAnsi="Times New Roman" w:cs="Times New Roman"/>
          <w:sz w:val="28"/>
          <w:szCs w:val="28"/>
        </w:rPr>
        <w:t xml:space="preserve">СЭЗ о соответствии (несоответствии) требованиям </w:t>
      </w:r>
      <w:r w:rsidR="007C5D75">
        <w:rPr>
          <w:rFonts w:ascii="Times New Roman" w:hAnsi="Times New Roman" w:cs="Times New Roman"/>
          <w:sz w:val="28"/>
          <w:szCs w:val="28"/>
        </w:rPr>
        <w:t xml:space="preserve">санитарных </w:t>
      </w:r>
      <w:r w:rsidRPr="00690DA3">
        <w:rPr>
          <w:rFonts w:ascii="Times New Roman" w:hAnsi="Times New Roman" w:cs="Times New Roman"/>
          <w:sz w:val="28"/>
          <w:szCs w:val="28"/>
        </w:rPr>
        <w:t>правил   зданий, строений, сооружений, помещений, оборудования   и   иного   имущества, используем</w:t>
      </w:r>
      <w:r w:rsidR="007C5D75">
        <w:rPr>
          <w:rFonts w:ascii="Times New Roman" w:hAnsi="Times New Roman" w:cs="Times New Roman"/>
          <w:sz w:val="28"/>
          <w:szCs w:val="28"/>
        </w:rPr>
        <w:t>ых</w:t>
      </w:r>
      <w:r w:rsidRPr="00690DA3">
        <w:rPr>
          <w:rFonts w:ascii="Times New Roman" w:hAnsi="Times New Roman" w:cs="Times New Roman"/>
          <w:sz w:val="28"/>
          <w:szCs w:val="28"/>
        </w:rPr>
        <w:t xml:space="preserve"> для     осуществления    медицинской деятельности (кроме СЭЗ</w:t>
      </w:r>
      <w:r w:rsidR="00312966">
        <w:rPr>
          <w:rFonts w:ascii="Times New Roman" w:hAnsi="Times New Roman" w:cs="Times New Roman"/>
          <w:sz w:val="28"/>
          <w:szCs w:val="28"/>
        </w:rPr>
        <w:t xml:space="preserve"> </w:t>
      </w:r>
      <w:r w:rsidRPr="00690DA3">
        <w:rPr>
          <w:rFonts w:ascii="Times New Roman" w:hAnsi="Times New Roman" w:cs="Times New Roman"/>
          <w:sz w:val="28"/>
          <w:szCs w:val="28"/>
        </w:rPr>
        <w:t xml:space="preserve">о соответствии (несоответствии) требованиям санитарных правил зданий, строений, сооружений, помещений, оборудования и иного имущества, используемых для осуществления работ (услуг) по </w:t>
      </w:r>
      <w:proofErr w:type="spellStart"/>
      <w:r w:rsidRPr="00690DA3">
        <w:rPr>
          <w:rFonts w:ascii="Times New Roman" w:hAnsi="Times New Roman" w:cs="Times New Roman"/>
          <w:sz w:val="28"/>
          <w:szCs w:val="28"/>
        </w:rPr>
        <w:t>дезинфектологии</w:t>
      </w:r>
      <w:proofErr w:type="spellEnd"/>
      <w:r w:rsidR="00312966">
        <w:rPr>
          <w:rFonts w:ascii="Times New Roman" w:hAnsi="Times New Roman" w:cs="Times New Roman"/>
          <w:sz w:val="28"/>
          <w:szCs w:val="28"/>
        </w:rPr>
        <w:t>,</w:t>
      </w:r>
      <w:r w:rsidRPr="00690DA3">
        <w:rPr>
          <w:rFonts w:ascii="Times New Roman" w:hAnsi="Times New Roman" w:cs="Times New Roman"/>
          <w:sz w:val="28"/>
          <w:szCs w:val="28"/>
        </w:rPr>
        <w:t xml:space="preserve"> для целей лицензирования организаци</w:t>
      </w:r>
      <w:r w:rsidR="007C5D75">
        <w:rPr>
          <w:rFonts w:ascii="Times New Roman" w:hAnsi="Times New Roman" w:cs="Times New Roman"/>
          <w:sz w:val="28"/>
          <w:szCs w:val="28"/>
        </w:rPr>
        <w:t>й</w:t>
      </w:r>
      <w:r w:rsidRPr="00690DA3">
        <w:rPr>
          <w:rFonts w:ascii="Times New Roman" w:hAnsi="Times New Roman" w:cs="Times New Roman"/>
          <w:sz w:val="28"/>
          <w:szCs w:val="28"/>
        </w:rPr>
        <w:t xml:space="preserve"> дезинфекционного профиля),</w:t>
      </w:r>
    </w:p>
    <w:p w:rsidR="00690DA3" w:rsidRPr="00070AD7" w:rsidRDefault="00070AD7" w:rsidP="00D809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D7">
        <w:rPr>
          <w:rFonts w:ascii="Times New Roman" w:hAnsi="Times New Roman" w:cs="Times New Roman"/>
          <w:sz w:val="28"/>
          <w:szCs w:val="28"/>
        </w:rPr>
        <w:t xml:space="preserve">СЭЗ о соответствии (несоответствии) требованиям </w:t>
      </w:r>
      <w:r w:rsidR="007C5D75">
        <w:rPr>
          <w:rFonts w:ascii="Times New Roman" w:hAnsi="Times New Roman" w:cs="Times New Roman"/>
          <w:sz w:val="28"/>
          <w:szCs w:val="28"/>
        </w:rPr>
        <w:t>санитарных</w:t>
      </w:r>
      <w:r w:rsidRPr="00070AD7">
        <w:rPr>
          <w:rFonts w:ascii="Times New Roman" w:hAnsi="Times New Roman" w:cs="Times New Roman"/>
          <w:sz w:val="28"/>
          <w:szCs w:val="28"/>
        </w:rPr>
        <w:t xml:space="preserve"> правил   зданий, строений, сооружений, помещений, оборудования   и    иного   имущества, используем</w:t>
      </w:r>
      <w:r w:rsidR="007C5D75">
        <w:rPr>
          <w:rFonts w:ascii="Times New Roman" w:hAnsi="Times New Roman" w:cs="Times New Roman"/>
          <w:sz w:val="28"/>
          <w:szCs w:val="28"/>
        </w:rPr>
        <w:t>ых</w:t>
      </w:r>
      <w:r w:rsidRPr="00070AD7">
        <w:rPr>
          <w:rFonts w:ascii="Times New Roman" w:hAnsi="Times New Roman" w:cs="Times New Roman"/>
          <w:sz w:val="28"/>
          <w:szCs w:val="28"/>
        </w:rPr>
        <w:t xml:space="preserve"> для     осуществления    фармацевтической деятельности,</w:t>
      </w:r>
    </w:p>
    <w:p w:rsidR="00070AD7" w:rsidRPr="00070AD7" w:rsidRDefault="00070AD7" w:rsidP="00D809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D7">
        <w:rPr>
          <w:rFonts w:ascii="Times New Roman" w:hAnsi="Times New Roman" w:cs="Times New Roman"/>
          <w:sz w:val="28"/>
          <w:szCs w:val="28"/>
        </w:rPr>
        <w:t xml:space="preserve">СЭЗ о соответствии (несоответствии) требованиям </w:t>
      </w:r>
      <w:r w:rsidR="007C5D75">
        <w:rPr>
          <w:rFonts w:ascii="Times New Roman" w:hAnsi="Times New Roman" w:cs="Times New Roman"/>
          <w:sz w:val="28"/>
          <w:szCs w:val="28"/>
        </w:rPr>
        <w:t>санитарных</w:t>
      </w:r>
      <w:r w:rsidR="007C5D75" w:rsidRPr="00070AD7">
        <w:rPr>
          <w:rFonts w:ascii="Times New Roman" w:hAnsi="Times New Roman" w:cs="Times New Roman"/>
          <w:sz w:val="28"/>
          <w:szCs w:val="28"/>
        </w:rPr>
        <w:t xml:space="preserve"> правил   </w:t>
      </w:r>
      <w:r w:rsidRPr="00070AD7">
        <w:rPr>
          <w:rFonts w:ascii="Times New Roman" w:hAnsi="Times New Roman" w:cs="Times New Roman"/>
          <w:sz w:val="28"/>
          <w:szCs w:val="28"/>
        </w:rPr>
        <w:t xml:space="preserve">  зданий, строений, сооружений, помещений, оборудования   и    иного   имущества, используем</w:t>
      </w:r>
      <w:r w:rsidR="007C5D75">
        <w:rPr>
          <w:rFonts w:ascii="Times New Roman" w:hAnsi="Times New Roman" w:cs="Times New Roman"/>
          <w:sz w:val="28"/>
          <w:szCs w:val="28"/>
        </w:rPr>
        <w:t>ых</w:t>
      </w:r>
      <w:r w:rsidRPr="00070AD7">
        <w:rPr>
          <w:rFonts w:ascii="Times New Roman" w:hAnsi="Times New Roman" w:cs="Times New Roman"/>
          <w:sz w:val="28"/>
          <w:szCs w:val="28"/>
        </w:rPr>
        <w:t xml:space="preserve"> для     осуществления    деятельности</w:t>
      </w:r>
      <w:r w:rsidRPr="00070AD7">
        <w:rPr>
          <w:rFonts w:ascii="Times New Roman" w:hAnsi="Times New Roman" w:cs="Times New Roman"/>
          <w:sz w:val="28"/>
          <w:szCs w:val="28"/>
          <w:lang w:eastAsia="ru-RU"/>
        </w:rPr>
        <w:t xml:space="preserve"> по сбору, транспортированию, обработке, утилизации, обезвреживанию, размещению отходов I - IV класса опасности,</w:t>
      </w:r>
    </w:p>
    <w:p w:rsidR="00070AD7" w:rsidRPr="00070AD7" w:rsidRDefault="00070AD7" w:rsidP="00D809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D7">
        <w:rPr>
          <w:rFonts w:ascii="Times New Roman" w:hAnsi="Times New Roman" w:cs="Times New Roman"/>
          <w:sz w:val="28"/>
          <w:szCs w:val="28"/>
        </w:rPr>
        <w:t>СЭЗ о соответствии (несоответствии) требованиям</w:t>
      </w:r>
      <w:r w:rsidR="00937E3A">
        <w:rPr>
          <w:rFonts w:ascii="Times New Roman" w:hAnsi="Times New Roman" w:cs="Times New Roman"/>
          <w:sz w:val="28"/>
          <w:szCs w:val="28"/>
        </w:rPr>
        <w:t xml:space="preserve"> </w:t>
      </w:r>
      <w:r w:rsidR="007C5D75">
        <w:rPr>
          <w:rFonts w:ascii="Times New Roman" w:hAnsi="Times New Roman" w:cs="Times New Roman"/>
          <w:sz w:val="28"/>
          <w:szCs w:val="28"/>
        </w:rPr>
        <w:t>санитарных</w:t>
      </w:r>
      <w:r w:rsidR="007C5D75" w:rsidRPr="00070AD7">
        <w:rPr>
          <w:rFonts w:ascii="Times New Roman" w:hAnsi="Times New Roman" w:cs="Times New Roman"/>
          <w:sz w:val="28"/>
          <w:szCs w:val="28"/>
        </w:rPr>
        <w:t xml:space="preserve"> правил   </w:t>
      </w:r>
      <w:r w:rsidRPr="00070AD7">
        <w:rPr>
          <w:rFonts w:ascii="Times New Roman" w:hAnsi="Times New Roman" w:cs="Times New Roman"/>
          <w:sz w:val="28"/>
          <w:szCs w:val="28"/>
        </w:rPr>
        <w:t xml:space="preserve">зданий, строений, сооружений, помещений, оборудования   и    иного   </w:t>
      </w:r>
      <w:r w:rsidRPr="00070AD7">
        <w:rPr>
          <w:rFonts w:ascii="Times New Roman" w:hAnsi="Times New Roman" w:cs="Times New Roman"/>
          <w:sz w:val="28"/>
          <w:szCs w:val="28"/>
        </w:rPr>
        <w:lastRenderedPageBreak/>
        <w:t>имущества, используем</w:t>
      </w:r>
      <w:r w:rsidR="007C5D75">
        <w:rPr>
          <w:rFonts w:ascii="Times New Roman" w:hAnsi="Times New Roman" w:cs="Times New Roman"/>
          <w:sz w:val="28"/>
          <w:szCs w:val="28"/>
        </w:rPr>
        <w:t>ых</w:t>
      </w:r>
      <w:r w:rsidRPr="00070AD7">
        <w:rPr>
          <w:rFonts w:ascii="Times New Roman" w:hAnsi="Times New Roman" w:cs="Times New Roman"/>
          <w:sz w:val="28"/>
          <w:szCs w:val="28"/>
        </w:rPr>
        <w:t xml:space="preserve"> для     осуществления   образовательной деятельности,</w:t>
      </w:r>
    </w:p>
    <w:p w:rsidR="00070AD7" w:rsidRPr="00070AD7" w:rsidRDefault="00070AD7" w:rsidP="00D809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D7">
        <w:rPr>
          <w:rFonts w:ascii="Times New Roman" w:hAnsi="Times New Roman" w:cs="Times New Roman"/>
          <w:sz w:val="28"/>
          <w:szCs w:val="28"/>
        </w:rPr>
        <w:t xml:space="preserve">СЭЗ о соответствии (несоответствии) санитарным правилам нормативов предельно допустимых выбросов </w:t>
      </w:r>
      <w:r w:rsidRPr="00070AD7">
        <w:rPr>
          <w:rFonts w:ascii="Times New Roman" w:hAnsi="Times New Roman" w:cs="Times New Roman"/>
          <w:color w:val="333333"/>
          <w:sz w:val="28"/>
          <w:szCs w:val="28"/>
        </w:rPr>
        <w:t xml:space="preserve">химических, биологических веществ и микроорганизмов </w:t>
      </w:r>
      <w:r w:rsidRPr="00070AD7">
        <w:rPr>
          <w:rFonts w:ascii="Times New Roman" w:hAnsi="Times New Roman" w:cs="Times New Roman"/>
          <w:sz w:val="28"/>
          <w:szCs w:val="28"/>
        </w:rPr>
        <w:t xml:space="preserve">в атмосферный воздух предприятиями </w:t>
      </w:r>
      <w:r w:rsidRPr="00070A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70AD7">
        <w:rPr>
          <w:rFonts w:ascii="Times New Roman" w:hAnsi="Times New Roman" w:cs="Times New Roman"/>
          <w:sz w:val="28"/>
          <w:szCs w:val="28"/>
        </w:rPr>
        <w:t>I –V класса опасности</w:t>
      </w:r>
      <w:r w:rsidRPr="00070AD7">
        <w:rPr>
          <w:rFonts w:ascii="Times New Roman" w:hAnsi="Times New Roman" w:cs="Times New Roman"/>
          <w:b/>
          <w:sz w:val="28"/>
          <w:szCs w:val="28"/>
        </w:rPr>
        <w:t>,</w:t>
      </w:r>
    </w:p>
    <w:p w:rsidR="003E7DE4" w:rsidRPr="003E7DE4" w:rsidRDefault="003E7DE4" w:rsidP="003E7DE4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E7DE4">
        <w:rPr>
          <w:rFonts w:ascii="Times New Roman" w:hAnsi="Times New Roman" w:cs="Times New Roman"/>
          <w:sz w:val="28"/>
          <w:szCs w:val="28"/>
        </w:rPr>
        <w:t xml:space="preserve">СЭЗ о соответствии (несоответствии) санитарным правилам проектов округов и зон санитарной охраны </w:t>
      </w:r>
      <w:r w:rsidRPr="003E7DE4">
        <w:rPr>
          <w:rFonts w:ascii="Times New Roman" w:hAnsi="Times New Roman" w:cs="Times New Roman"/>
          <w:color w:val="333333"/>
          <w:sz w:val="28"/>
          <w:szCs w:val="28"/>
        </w:rPr>
        <w:t xml:space="preserve">подземных источников, используемых для питьевого, хозяйственно-бытового водоснабжения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населения </w:t>
      </w:r>
      <w:r w:rsidRPr="003E7DE4">
        <w:rPr>
          <w:rFonts w:ascii="Times New Roman" w:hAnsi="Times New Roman" w:cs="Times New Roman"/>
          <w:color w:val="333333"/>
          <w:sz w:val="28"/>
          <w:szCs w:val="28"/>
        </w:rPr>
        <w:t xml:space="preserve">с численностью обеспеченного водоснабжением населения </w:t>
      </w:r>
      <w:r w:rsidRPr="003E7DE4">
        <w:rPr>
          <w:rFonts w:ascii="Times New Roman" w:hAnsi="Times New Roman" w:cs="Times New Roman"/>
          <w:sz w:val="28"/>
          <w:szCs w:val="28"/>
        </w:rPr>
        <w:t>до 3,0 тыс. человек.</w:t>
      </w:r>
    </w:p>
    <w:p w:rsidR="00934E1E" w:rsidRPr="00070AD7" w:rsidRDefault="00934E1E" w:rsidP="00D80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E1E" w:rsidRPr="00934E1E" w:rsidRDefault="00934E1E" w:rsidP="00D80998">
      <w:pPr>
        <w:spacing w:line="240" w:lineRule="auto"/>
        <w:jc w:val="both"/>
        <w:rPr>
          <w:sz w:val="28"/>
          <w:szCs w:val="28"/>
        </w:rPr>
      </w:pPr>
    </w:p>
    <w:sectPr w:rsidR="00934E1E" w:rsidRPr="00934E1E" w:rsidSect="00D8099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0565C"/>
    <w:multiLevelType w:val="hybridMultilevel"/>
    <w:tmpl w:val="06BA75EC"/>
    <w:lvl w:ilvl="0" w:tplc="22CEA1CE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 w:hint="default"/>
        <w:color w:val="24242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937530"/>
    <w:multiLevelType w:val="hybridMultilevel"/>
    <w:tmpl w:val="A88A4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E329C"/>
    <w:multiLevelType w:val="hybridMultilevel"/>
    <w:tmpl w:val="06BA75EC"/>
    <w:lvl w:ilvl="0" w:tplc="22CEA1CE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 w:hint="default"/>
        <w:color w:val="24242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1E"/>
    <w:rsid w:val="00070AD7"/>
    <w:rsid w:val="001566AB"/>
    <w:rsid w:val="002251B0"/>
    <w:rsid w:val="00312966"/>
    <w:rsid w:val="003E7DE4"/>
    <w:rsid w:val="004349AF"/>
    <w:rsid w:val="00476F36"/>
    <w:rsid w:val="00577999"/>
    <w:rsid w:val="00690DA3"/>
    <w:rsid w:val="006C7479"/>
    <w:rsid w:val="007C5D75"/>
    <w:rsid w:val="007C72A8"/>
    <w:rsid w:val="00934E1E"/>
    <w:rsid w:val="00937E3A"/>
    <w:rsid w:val="00960694"/>
    <w:rsid w:val="00AD2A59"/>
    <w:rsid w:val="00CA4FD0"/>
    <w:rsid w:val="00D80998"/>
    <w:rsid w:val="00D85F83"/>
    <w:rsid w:val="00E70345"/>
    <w:rsid w:val="00F2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03516-B64E-4A6C-9863-51BFCA41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0694"/>
  </w:style>
  <w:style w:type="paragraph" w:styleId="a3">
    <w:name w:val="List Paragraph"/>
    <w:basedOn w:val="a"/>
    <w:uiPriority w:val="34"/>
    <w:qFormat/>
    <w:rsid w:val="00D85F83"/>
    <w:pPr>
      <w:ind w:left="720"/>
      <w:contextualSpacing/>
    </w:pPr>
  </w:style>
  <w:style w:type="paragraph" w:styleId="a4">
    <w:name w:val="Body Text Indent"/>
    <w:basedOn w:val="a"/>
    <w:link w:val="a5"/>
    <w:rsid w:val="00AD2A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AD2A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AD2A5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7">
    <w:name w:val="Font Style17"/>
    <w:uiPriority w:val="99"/>
    <w:rsid w:val="00AD2A5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Ловецкова</dc:creator>
  <cp:keywords/>
  <dc:description/>
  <cp:lastModifiedBy>Ловецкова</cp:lastModifiedBy>
  <cp:revision>13</cp:revision>
  <dcterms:created xsi:type="dcterms:W3CDTF">2015-07-31T02:14:00Z</dcterms:created>
  <dcterms:modified xsi:type="dcterms:W3CDTF">2016-07-08T01:19:00Z</dcterms:modified>
</cp:coreProperties>
</file>